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9D" w:rsidRPr="00CD1B29" w:rsidRDefault="0072786E" w:rsidP="00C17D0D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CD1B29"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-5715</wp:posOffset>
            </wp:positionV>
            <wp:extent cx="2047875" cy="742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4F4" w:rsidRPr="00CD1B29">
        <w:rPr>
          <w:rFonts w:ascii="Verdana" w:hAnsi="Verdana" w:cs="Times New Roman"/>
          <w:sz w:val="24"/>
          <w:szCs w:val="24"/>
        </w:rPr>
        <w:t>«УТВЕРЖДАЮ»</w:t>
      </w:r>
    </w:p>
    <w:p w:rsidR="002B44F4" w:rsidRPr="00CD1B29" w:rsidRDefault="002B44F4" w:rsidP="00C17D0D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CD1B29">
        <w:rPr>
          <w:rFonts w:ascii="Verdana" w:hAnsi="Verdana" w:cs="Times New Roman"/>
          <w:sz w:val="24"/>
          <w:szCs w:val="24"/>
        </w:rPr>
        <w:t>Генеральный директор</w:t>
      </w:r>
    </w:p>
    <w:p w:rsidR="002B44F4" w:rsidRPr="00CD1B29" w:rsidRDefault="002B44F4" w:rsidP="00C17D0D">
      <w:pPr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CD1B29">
        <w:rPr>
          <w:rFonts w:ascii="Verdana" w:hAnsi="Verdana" w:cs="Times New Roman"/>
          <w:sz w:val="24"/>
          <w:szCs w:val="24"/>
        </w:rPr>
        <w:t>ООО «Ломбард-Премьер»</w:t>
      </w:r>
    </w:p>
    <w:p w:rsidR="002B44F4" w:rsidRPr="00CD1B29" w:rsidRDefault="002B44F4" w:rsidP="00C17D0D">
      <w:pPr>
        <w:spacing w:before="240"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CD1B29">
        <w:rPr>
          <w:rFonts w:ascii="Verdana" w:hAnsi="Verdana" w:cs="Times New Roman"/>
          <w:sz w:val="24"/>
          <w:szCs w:val="24"/>
        </w:rPr>
        <w:t xml:space="preserve">______________________ </w:t>
      </w:r>
      <w:r w:rsidR="008655C4">
        <w:rPr>
          <w:rFonts w:ascii="Verdana" w:hAnsi="Verdana" w:cs="Times New Roman"/>
          <w:sz w:val="24"/>
          <w:szCs w:val="24"/>
        </w:rPr>
        <w:t>Павлик</w:t>
      </w:r>
      <w:r w:rsidRPr="00CD1B29">
        <w:rPr>
          <w:rFonts w:ascii="Verdana" w:hAnsi="Verdana" w:cs="Times New Roman"/>
          <w:sz w:val="24"/>
          <w:szCs w:val="24"/>
        </w:rPr>
        <w:t xml:space="preserve"> </w:t>
      </w:r>
      <w:r w:rsidR="008655C4">
        <w:rPr>
          <w:rFonts w:ascii="Verdana" w:hAnsi="Verdana" w:cs="Times New Roman"/>
          <w:sz w:val="24"/>
          <w:szCs w:val="24"/>
        </w:rPr>
        <w:t>В</w:t>
      </w:r>
      <w:r w:rsidRPr="00CD1B29">
        <w:rPr>
          <w:rFonts w:ascii="Verdana" w:hAnsi="Verdana" w:cs="Times New Roman"/>
          <w:sz w:val="24"/>
          <w:szCs w:val="24"/>
        </w:rPr>
        <w:t>.</w:t>
      </w:r>
      <w:r w:rsidR="008655C4">
        <w:rPr>
          <w:rFonts w:ascii="Verdana" w:hAnsi="Verdana" w:cs="Times New Roman"/>
          <w:sz w:val="24"/>
          <w:szCs w:val="24"/>
        </w:rPr>
        <w:t>В</w:t>
      </w:r>
      <w:r w:rsidRPr="00CD1B29">
        <w:rPr>
          <w:rFonts w:ascii="Verdana" w:hAnsi="Verdana" w:cs="Times New Roman"/>
          <w:sz w:val="24"/>
          <w:szCs w:val="24"/>
        </w:rPr>
        <w:t>.</w:t>
      </w:r>
    </w:p>
    <w:p w:rsidR="009B1EFE" w:rsidRPr="00CD1B29" w:rsidRDefault="009B1EFE" w:rsidP="001D7E1E">
      <w:pPr>
        <w:rPr>
          <w:rFonts w:ascii="Verdana" w:hAnsi="Verdana" w:cs="Times New Roman"/>
          <w:sz w:val="24"/>
          <w:szCs w:val="24"/>
        </w:rPr>
      </w:pPr>
    </w:p>
    <w:p w:rsidR="00C17D0D" w:rsidRPr="00CD1B29" w:rsidRDefault="00C17D0D" w:rsidP="001D7E1E">
      <w:pPr>
        <w:rPr>
          <w:rFonts w:ascii="Verdana" w:hAnsi="Verdana" w:cs="Times New Roman"/>
          <w:sz w:val="24"/>
          <w:szCs w:val="24"/>
        </w:rPr>
      </w:pPr>
    </w:p>
    <w:p w:rsidR="001D7E1E" w:rsidRDefault="001D7E1E" w:rsidP="001D7E1E">
      <w:pPr>
        <w:rPr>
          <w:rFonts w:ascii="Verdana" w:hAnsi="Verdana" w:cs="Times New Roman"/>
          <w:sz w:val="24"/>
          <w:szCs w:val="24"/>
        </w:rPr>
      </w:pPr>
      <w:r w:rsidRPr="00CD1B29">
        <w:rPr>
          <w:rFonts w:ascii="Verdana" w:hAnsi="Verdana" w:cs="Times New Roman"/>
          <w:sz w:val="24"/>
          <w:szCs w:val="24"/>
        </w:rPr>
        <w:t>ДЛЯ КЛИЕНТОВ</w:t>
      </w:r>
      <w:r w:rsidR="008655C4">
        <w:rPr>
          <w:rFonts w:ascii="Verdana" w:hAnsi="Verdana" w:cs="Times New Roman"/>
          <w:sz w:val="24"/>
          <w:szCs w:val="24"/>
        </w:rPr>
        <w:tab/>
      </w:r>
      <w:r w:rsidR="008655C4">
        <w:rPr>
          <w:rFonts w:ascii="Verdana" w:hAnsi="Verdana" w:cs="Times New Roman"/>
          <w:sz w:val="24"/>
          <w:szCs w:val="24"/>
        </w:rPr>
        <w:tab/>
      </w:r>
      <w:r w:rsidR="008655C4">
        <w:rPr>
          <w:rFonts w:ascii="Verdana" w:hAnsi="Verdana" w:cs="Times New Roman"/>
          <w:sz w:val="24"/>
          <w:szCs w:val="24"/>
        </w:rPr>
        <w:tab/>
      </w:r>
      <w:r w:rsidR="008655C4">
        <w:rPr>
          <w:rFonts w:ascii="Verdana" w:hAnsi="Verdana" w:cs="Times New Roman"/>
          <w:sz w:val="24"/>
          <w:szCs w:val="24"/>
        </w:rPr>
        <w:tab/>
      </w:r>
      <w:r w:rsidR="008655C4">
        <w:rPr>
          <w:rFonts w:ascii="Verdana" w:hAnsi="Verdana" w:cs="Times New Roman"/>
          <w:sz w:val="24"/>
          <w:szCs w:val="24"/>
        </w:rPr>
        <w:tab/>
      </w:r>
      <w:r w:rsidR="008655C4">
        <w:rPr>
          <w:rFonts w:ascii="Verdana" w:hAnsi="Verdana" w:cs="Times New Roman"/>
          <w:sz w:val="24"/>
          <w:szCs w:val="24"/>
        </w:rPr>
        <w:tab/>
      </w:r>
      <w:r w:rsidR="008655C4">
        <w:rPr>
          <w:rFonts w:ascii="Verdana" w:hAnsi="Verdana" w:cs="Times New Roman"/>
          <w:sz w:val="24"/>
          <w:szCs w:val="24"/>
        </w:rPr>
        <w:tab/>
        <w:t xml:space="preserve">от </w:t>
      </w:r>
      <w:r w:rsidR="00F86841">
        <w:rPr>
          <w:rFonts w:ascii="Verdana" w:hAnsi="Verdana" w:cs="Times New Roman"/>
          <w:sz w:val="24"/>
          <w:szCs w:val="24"/>
        </w:rPr>
        <w:t>08 июл</w:t>
      </w:r>
      <w:r w:rsidR="00CD590B">
        <w:rPr>
          <w:rFonts w:ascii="Verdana" w:hAnsi="Verdana" w:cs="Times New Roman"/>
          <w:sz w:val="24"/>
          <w:szCs w:val="24"/>
        </w:rPr>
        <w:t>я 2020 г.</w:t>
      </w:r>
      <w:r w:rsidR="00463E5A">
        <w:rPr>
          <w:rFonts w:ascii="Verdana" w:hAnsi="Verdana" w:cs="Times New Roman"/>
          <w:sz w:val="24"/>
          <w:szCs w:val="24"/>
        </w:rPr>
        <w:t xml:space="preserve"> </w:t>
      </w:r>
    </w:p>
    <w:p w:rsidR="00CD1B29" w:rsidRPr="00CD1B29" w:rsidRDefault="00CD1B29" w:rsidP="001D7E1E">
      <w:pPr>
        <w:rPr>
          <w:rFonts w:ascii="Verdana" w:hAnsi="Verdana" w:cs="Times New Roman"/>
          <w:sz w:val="24"/>
          <w:szCs w:val="24"/>
        </w:rPr>
      </w:pPr>
    </w:p>
    <w:p w:rsidR="00B57269" w:rsidRPr="00CD1B29" w:rsidRDefault="00B57269" w:rsidP="00BC59C2">
      <w:pPr>
        <w:jc w:val="center"/>
        <w:rPr>
          <w:rFonts w:ascii="Verdana" w:hAnsi="Verdana" w:cs="Times New Roman"/>
          <w:b/>
          <w:sz w:val="28"/>
          <w:szCs w:val="24"/>
        </w:rPr>
      </w:pPr>
      <w:r w:rsidRPr="00CD1B29">
        <w:rPr>
          <w:rFonts w:ascii="Verdana" w:hAnsi="Verdana" w:cs="Times New Roman"/>
          <w:b/>
          <w:sz w:val="28"/>
          <w:szCs w:val="24"/>
        </w:rPr>
        <w:t>ПРЕЙСКУРАНТ</w:t>
      </w:r>
    </w:p>
    <w:p w:rsidR="001D7E1E" w:rsidRPr="00CD1B29" w:rsidRDefault="00B57269" w:rsidP="00BC59C2">
      <w:pPr>
        <w:jc w:val="center"/>
        <w:rPr>
          <w:rFonts w:ascii="Verdana" w:hAnsi="Verdana" w:cs="Times New Roman"/>
          <w:b/>
          <w:sz w:val="28"/>
          <w:szCs w:val="24"/>
        </w:rPr>
      </w:pPr>
      <w:r w:rsidRPr="00CD1B29">
        <w:rPr>
          <w:rFonts w:ascii="Verdana" w:hAnsi="Verdana" w:cs="Times New Roman"/>
          <w:b/>
          <w:sz w:val="28"/>
          <w:szCs w:val="24"/>
        </w:rPr>
        <w:t>на</w:t>
      </w:r>
      <w:r w:rsidR="005371B5" w:rsidRPr="00CD1B29">
        <w:rPr>
          <w:rFonts w:ascii="Verdana" w:hAnsi="Verdana" w:cs="Times New Roman"/>
          <w:b/>
          <w:sz w:val="28"/>
          <w:szCs w:val="24"/>
        </w:rPr>
        <w:t xml:space="preserve"> оценку</w:t>
      </w:r>
      <w:r w:rsidRPr="00CD1B29">
        <w:rPr>
          <w:rFonts w:ascii="Verdana" w:hAnsi="Verdana" w:cs="Times New Roman"/>
          <w:b/>
          <w:sz w:val="28"/>
          <w:szCs w:val="24"/>
        </w:rPr>
        <w:t xml:space="preserve"> </w:t>
      </w:r>
      <w:r w:rsidR="005371B5" w:rsidRPr="00CD1B29">
        <w:rPr>
          <w:rFonts w:ascii="Verdana" w:hAnsi="Verdana" w:cs="Times New Roman"/>
          <w:b/>
          <w:sz w:val="28"/>
          <w:szCs w:val="24"/>
        </w:rPr>
        <w:t>золотосодержащих сплавов</w:t>
      </w:r>
      <w:r w:rsidRPr="00CD1B29">
        <w:rPr>
          <w:rFonts w:ascii="Verdana" w:hAnsi="Verdana" w:cs="Times New Roman"/>
          <w:b/>
          <w:sz w:val="28"/>
          <w:szCs w:val="24"/>
        </w:rPr>
        <w:t xml:space="preserve"> в изделиях и ломе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EA175A" w:rsidRPr="00CD1B29" w:rsidTr="00EA175A">
        <w:tc>
          <w:tcPr>
            <w:tcW w:w="4672" w:type="dxa"/>
          </w:tcPr>
          <w:p w:rsidR="00EA175A" w:rsidRPr="00CD1B29" w:rsidRDefault="00EA175A" w:rsidP="00E95D62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CD1B29">
              <w:rPr>
                <w:rFonts w:ascii="Verdana" w:hAnsi="Verdana" w:cs="Times New Roman"/>
                <w:b/>
                <w:sz w:val="28"/>
                <w:szCs w:val="24"/>
              </w:rPr>
              <w:t>Проба</w:t>
            </w:r>
          </w:p>
        </w:tc>
        <w:tc>
          <w:tcPr>
            <w:tcW w:w="4673" w:type="dxa"/>
          </w:tcPr>
          <w:p w:rsidR="00EA175A" w:rsidRPr="00CD1B29" w:rsidRDefault="00EA175A" w:rsidP="00E95D62">
            <w:pPr>
              <w:spacing w:line="276" w:lineRule="auto"/>
              <w:jc w:val="center"/>
              <w:rPr>
                <w:rFonts w:ascii="Verdana" w:hAnsi="Verdana" w:cs="Times New Roman"/>
                <w:b/>
                <w:sz w:val="28"/>
                <w:szCs w:val="24"/>
              </w:rPr>
            </w:pPr>
            <w:r w:rsidRPr="00CD1B29">
              <w:rPr>
                <w:rFonts w:ascii="Verdana" w:hAnsi="Verdana" w:cs="Times New Roman"/>
                <w:b/>
                <w:sz w:val="28"/>
                <w:szCs w:val="24"/>
              </w:rPr>
              <w:t>Стоимость за 1 грамм, руб.</w:t>
            </w:r>
          </w:p>
        </w:tc>
      </w:tr>
      <w:tr w:rsidR="00EA175A" w:rsidRPr="00CD1B29" w:rsidTr="00EA175A">
        <w:tc>
          <w:tcPr>
            <w:tcW w:w="4672" w:type="dxa"/>
          </w:tcPr>
          <w:p w:rsidR="00EA175A" w:rsidRPr="00CD1B29" w:rsidRDefault="00EA175A" w:rsidP="00E95D62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 w:rsidRPr="00CD1B29">
              <w:rPr>
                <w:rFonts w:ascii="Verdana" w:hAnsi="Verdana" w:cs="Times New Roman"/>
                <w:sz w:val="36"/>
                <w:szCs w:val="24"/>
              </w:rPr>
              <w:t>375</w:t>
            </w:r>
          </w:p>
        </w:tc>
        <w:tc>
          <w:tcPr>
            <w:tcW w:w="4673" w:type="dxa"/>
          </w:tcPr>
          <w:p w:rsidR="00EA175A" w:rsidRPr="00F86841" w:rsidRDefault="00BE7E09" w:rsidP="00CD590B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>
              <w:rPr>
                <w:rFonts w:ascii="Verdana" w:hAnsi="Verdana" w:cs="Times New Roman"/>
                <w:sz w:val="36"/>
                <w:szCs w:val="24"/>
                <w:lang w:val="en-US"/>
              </w:rPr>
              <w:t>1</w:t>
            </w:r>
            <w:r w:rsidR="00F86841">
              <w:rPr>
                <w:rFonts w:ascii="Verdana" w:hAnsi="Verdana" w:cs="Times New Roman"/>
                <w:sz w:val="36"/>
                <w:szCs w:val="24"/>
              </w:rPr>
              <w:t>300</w:t>
            </w:r>
          </w:p>
        </w:tc>
      </w:tr>
      <w:tr w:rsidR="00EA175A" w:rsidRPr="00CD1B29" w:rsidTr="00EA175A">
        <w:tc>
          <w:tcPr>
            <w:tcW w:w="4672" w:type="dxa"/>
          </w:tcPr>
          <w:p w:rsidR="00EA175A" w:rsidRPr="00CD1B29" w:rsidRDefault="00EA175A" w:rsidP="00E95D62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 w:rsidRPr="00CD1B29">
              <w:rPr>
                <w:rFonts w:ascii="Verdana" w:hAnsi="Verdana" w:cs="Times New Roman"/>
                <w:sz w:val="36"/>
                <w:szCs w:val="24"/>
              </w:rPr>
              <w:t>500</w:t>
            </w:r>
          </w:p>
        </w:tc>
        <w:tc>
          <w:tcPr>
            <w:tcW w:w="4673" w:type="dxa"/>
          </w:tcPr>
          <w:p w:rsidR="00EA175A" w:rsidRPr="00CD1B29" w:rsidRDefault="004E5FE5" w:rsidP="00CD590B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 w:rsidRPr="00CD1B29">
              <w:rPr>
                <w:rFonts w:ascii="Verdana" w:hAnsi="Verdana" w:cs="Times New Roman"/>
                <w:sz w:val="36"/>
                <w:szCs w:val="24"/>
              </w:rPr>
              <w:t>1</w:t>
            </w:r>
            <w:r w:rsidR="00F86841">
              <w:rPr>
                <w:rFonts w:ascii="Verdana" w:hAnsi="Verdana" w:cs="Times New Roman"/>
                <w:sz w:val="36"/>
                <w:szCs w:val="24"/>
              </w:rPr>
              <w:t>75</w:t>
            </w:r>
            <w:r w:rsidR="00CD590B">
              <w:rPr>
                <w:rFonts w:ascii="Verdana" w:hAnsi="Verdana" w:cs="Times New Roman"/>
                <w:sz w:val="36"/>
                <w:szCs w:val="24"/>
              </w:rPr>
              <w:t>0</w:t>
            </w:r>
            <w:r w:rsidRPr="00CD1B29">
              <w:rPr>
                <w:rFonts w:ascii="Verdana" w:hAnsi="Verdana" w:cs="Times New Roman"/>
                <w:sz w:val="36"/>
                <w:szCs w:val="24"/>
              </w:rPr>
              <w:t xml:space="preserve"> </w:t>
            </w:r>
          </w:p>
        </w:tc>
      </w:tr>
      <w:tr w:rsidR="00EA175A" w:rsidRPr="00CD1B29" w:rsidTr="00EA175A">
        <w:tc>
          <w:tcPr>
            <w:tcW w:w="4672" w:type="dxa"/>
          </w:tcPr>
          <w:p w:rsidR="00EA175A" w:rsidRPr="008655C4" w:rsidRDefault="00EA175A" w:rsidP="00E95D62">
            <w:pPr>
              <w:spacing w:line="276" w:lineRule="auto"/>
              <w:jc w:val="center"/>
              <w:rPr>
                <w:rFonts w:ascii="Verdana" w:hAnsi="Verdana" w:cs="Times New Roman"/>
                <w:b/>
                <w:sz w:val="36"/>
                <w:szCs w:val="24"/>
              </w:rPr>
            </w:pPr>
            <w:r w:rsidRPr="008655C4">
              <w:rPr>
                <w:rFonts w:ascii="Verdana" w:hAnsi="Verdana" w:cs="Times New Roman"/>
                <w:b/>
                <w:sz w:val="36"/>
                <w:szCs w:val="24"/>
              </w:rPr>
              <w:t>583</w:t>
            </w:r>
            <w:r w:rsidR="008655C4" w:rsidRPr="008655C4">
              <w:rPr>
                <w:rFonts w:ascii="Verdana" w:hAnsi="Verdana" w:cs="Times New Roman"/>
                <w:b/>
                <w:sz w:val="36"/>
                <w:szCs w:val="24"/>
              </w:rPr>
              <w:t>/585</w:t>
            </w:r>
          </w:p>
        </w:tc>
        <w:tc>
          <w:tcPr>
            <w:tcW w:w="4673" w:type="dxa"/>
          </w:tcPr>
          <w:p w:rsidR="00EA175A" w:rsidRPr="00F86841" w:rsidRDefault="00F86841" w:rsidP="00F86841">
            <w:pPr>
              <w:spacing w:line="276" w:lineRule="auto"/>
              <w:rPr>
                <w:rFonts w:ascii="Verdana" w:hAnsi="Verdana" w:cs="Times New Roman"/>
                <w:b/>
                <w:sz w:val="36"/>
                <w:szCs w:val="24"/>
              </w:rPr>
            </w:pPr>
            <w:r>
              <w:rPr>
                <w:rFonts w:ascii="Verdana" w:hAnsi="Verdana" w:cs="Times New Roman"/>
                <w:b/>
                <w:sz w:val="36"/>
                <w:szCs w:val="24"/>
              </w:rPr>
              <w:t xml:space="preserve">               2050</w:t>
            </w:r>
          </w:p>
        </w:tc>
      </w:tr>
      <w:tr w:rsidR="00EA175A" w:rsidRPr="00CD1B29" w:rsidTr="00EA175A">
        <w:tc>
          <w:tcPr>
            <w:tcW w:w="4672" w:type="dxa"/>
          </w:tcPr>
          <w:p w:rsidR="00EA175A" w:rsidRPr="008655C4" w:rsidRDefault="008655C4" w:rsidP="00E95D62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 w:rsidRPr="008655C4">
              <w:rPr>
                <w:rFonts w:ascii="Verdana" w:hAnsi="Verdana" w:cs="Times New Roman"/>
                <w:sz w:val="36"/>
                <w:szCs w:val="24"/>
              </w:rPr>
              <w:t>750</w:t>
            </w:r>
          </w:p>
        </w:tc>
        <w:tc>
          <w:tcPr>
            <w:tcW w:w="4673" w:type="dxa"/>
          </w:tcPr>
          <w:p w:rsidR="00EA175A" w:rsidRPr="00F86841" w:rsidRDefault="00BE7E09" w:rsidP="00CD590B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>
              <w:rPr>
                <w:rFonts w:ascii="Verdana" w:hAnsi="Verdana" w:cs="Times New Roman"/>
                <w:sz w:val="36"/>
                <w:szCs w:val="24"/>
              </w:rPr>
              <w:t>2</w:t>
            </w:r>
            <w:r w:rsidR="00F86841">
              <w:rPr>
                <w:rFonts w:ascii="Verdana" w:hAnsi="Verdana" w:cs="Times New Roman"/>
                <w:sz w:val="36"/>
                <w:szCs w:val="24"/>
              </w:rPr>
              <w:t>610</w:t>
            </w:r>
          </w:p>
        </w:tc>
      </w:tr>
      <w:tr w:rsidR="00EA175A" w:rsidRPr="00CD1B29" w:rsidTr="00EA175A">
        <w:tc>
          <w:tcPr>
            <w:tcW w:w="4672" w:type="dxa"/>
          </w:tcPr>
          <w:p w:rsidR="00EA175A" w:rsidRPr="00CD1B29" w:rsidRDefault="008655C4" w:rsidP="00E95D62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r>
              <w:rPr>
                <w:rFonts w:ascii="Verdana" w:hAnsi="Verdana" w:cs="Times New Roman"/>
                <w:sz w:val="36"/>
                <w:szCs w:val="24"/>
              </w:rPr>
              <w:t>950/958</w:t>
            </w:r>
          </w:p>
        </w:tc>
        <w:tc>
          <w:tcPr>
            <w:tcW w:w="4673" w:type="dxa"/>
          </w:tcPr>
          <w:p w:rsidR="00EA175A" w:rsidRPr="00442B1F" w:rsidRDefault="00442B1F" w:rsidP="00CD590B">
            <w:pPr>
              <w:spacing w:line="276" w:lineRule="auto"/>
              <w:jc w:val="center"/>
              <w:rPr>
                <w:rFonts w:ascii="Verdana" w:hAnsi="Verdana" w:cs="Times New Roman"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Verdana" w:hAnsi="Verdana" w:cs="Times New Roman"/>
                <w:sz w:val="36"/>
                <w:szCs w:val="24"/>
              </w:rPr>
              <w:t>3300</w:t>
            </w:r>
          </w:p>
        </w:tc>
      </w:tr>
    </w:tbl>
    <w:p w:rsidR="00BC59C2" w:rsidRPr="00CD1B29" w:rsidRDefault="00BC59C2" w:rsidP="00BC59C2">
      <w:pPr>
        <w:jc w:val="center"/>
        <w:rPr>
          <w:rFonts w:ascii="Verdana" w:hAnsi="Verdana" w:cs="Times New Roman"/>
          <w:b/>
          <w:sz w:val="28"/>
          <w:szCs w:val="24"/>
        </w:rPr>
      </w:pPr>
    </w:p>
    <w:p w:rsidR="00A30A7B" w:rsidRPr="00CD1B29" w:rsidRDefault="007714F8" w:rsidP="00A30A7B">
      <w:pPr>
        <w:rPr>
          <w:rFonts w:ascii="Verdana" w:hAnsi="Verdana" w:cs="Times New Roman"/>
          <w:b/>
          <w:sz w:val="28"/>
          <w:szCs w:val="24"/>
        </w:rPr>
      </w:pPr>
      <w:r w:rsidRPr="00CD1B29">
        <w:rPr>
          <w:rFonts w:ascii="Verdana" w:hAnsi="Verdana" w:cs="Times New Roman"/>
          <w:b/>
          <w:sz w:val="28"/>
          <w:szCs w:val="24"/>
        </w:rPr>
        <w:t>Итоговая с</w:t>
      </w:r>
      <w:r w:rsidR="00A30A7B" w:rsidRPr="00CD1B29">
        <w:rPr>
          <w:rFonts w:ascii="Verdana" w:hAnsi="Verdana" w:cs="Times New Roman"/>
          <w:b/>
          <w:sz w:val="28"/>
          <w:szCs w:val="24"/>
        </w:rPr>
        <w:t xml:space="preserve">умма оценки зависит </w:t>
      </w:r>
      <w:proofErr w:type="gramStart"/>
      <w:r w:rsidR="00A30A7B" w:rsidRPr="00CD1B29">
        <w:rPr>
          <w:rFonts w:ascii="Verdana" w:hAnsi="Verdana" w:cs="Times New Roman"/>
          <w:b/>
          <w:sz w:val="28"/>
          <w:szCs w:val="24"/>
        </w:rPr>
        <w:t>от</w:t>
      </w:r>
      <w:proofErr w:type="gramEnd"/>
      <w:r w:rsidR="00A30A7B" w:rsidRPr="00CD1B29">
        <w:rPr>
          <w:rFonts w:ascii="Verdana" w:hAnsi="Verdana" w:cs="Times New Roman"/>
          <w:b/>
          <w:sz w:val="28"/>
          <w:szCs w:val="24"/>
        </w:rPr>
        <w:t>:</w:t>
      </w:r>
    </w:p>
    <w:p w:rsidR="005E4074" w:rsidRPr="00CD1B29" w:rsidRDefault="005E4074" w:rsidP="005E4074">
      <w:pPr>
        <w:pStyle w:val="a4"/>
        <w:numPr>
          <w:ilvl w:val="0"/>
          <w:numId w:val="3"/>
        </w:numPr>
        <w:rPr>
          <w:rFonts w:ascii="Verdana" w:hAnsi="Verdana" w:cs="Times New Roman"/>
          <w:sz w:val="28"/>
          <w:szCs w:val="24"/>
        </w:rPr>
      </w:pPr>
      <w:r w:rsidRPr="00CD1B29">
        <w:rPr>
          <w:rFonts w:ascii="Verdana" w:hAnsi="Verdana" w:cs="Times New Roman"/>
          <w:sz w:val="28"/>
          <w:szCs w:val="24"/>
        </w:rPr>
        <w:t>Внешнего вида</w:t>
      </w:r>
      <w:r w:rsidR="00A30A7B" w:rsidRPr="00CD1B29">
        <w:rPr>
          <w:rFonts w:ascii="Verdana" w:hAnsi="Verdana" w:cs="Times New Roman"/>
          <w:sz w:val="28"/>
          <w:szCs w:val="24"/>
        </w:rPr>
        <w:t xml:space="preserve"> изделия;</w:t>
      </w:r>
    </w:p>
    <w:p w:rsidR="005E4074" w:rsidRPr="00CD1B29" w:rsidRDefault="005E4074" w:rsidP="005E4074">
      <w:pPr>
        <w:pStyle w:val="a4"/>
        <w:numPr>
          <w:ilvl w:val="0"/>
          <w:numId w:val="3"/>
        </w:numPr>
        <w:rPr>
          <w:rFonts w:ascii="Verdana" w:hAnsi="Verdana" w:cs="Times New Roman"/>
          <w:sz w:val="28"/>
          <w:szCs w:val="24"/>
        </w:rPr>
      </w:pPr>
      <w:r w:rsidRPr="00CD1B29">
        <w:rPr>
          <w:rFonts w:ascii="Verdana" w:hAnsi="Verdana" w:cs="Times New Roman"/>
          <w:sz w:val="28"/>
          <w:szCs w:val="24"/>
        </w:rPr>
        <w:t>Залоговой истории Клиента;</w:t>
      </w:r>
    </w:p>
    <w:p w:rsidR="00A30A7B" w:rsidRPr="00CD1B29" w:rsidRDefault="005E4074" w:rsidP="00A30A7B">
      <w:pPr>
        <w:pStyle w:val="a4"/>
        <w:numPr>
          <w:ilvl w:val="0"/>
          <w:numId w:val="3"/>
        </w:numPr>
        <w:rPr>
          <w:rFonts w:ascii="Verdana" w:hAnsi="Verdana" w:cs="Times New Roman"/>
          <w:sz w:val="28"/>
          <w:szCs w:val="24"/>
        </w:rPr>
      </w:pPr>
      <w:r w:rsidRPr="00CD1B29">
        <w:rPr>
          <w:rFonts w:ascii="Verdana" w:hAnsi="Verdana" w:cs="Times New Roman"/>
          <w:sz w:val="28"/>
          <w:szCs w:val="24"/>
        </w:rPr>
        <w:t>Наличия</w:t>
      </w:r>
      <w:r w:rsidR="0017266E" w:rsidRPr="00CD1B29">
        <w:rPr>
          <w:rFonts w:ascii="Verdana" w:hAnsi="Verdana" w:cs="Times New Roman"/>
          <w:sz w:val="28"/>
          <w:szCs w:val="24"/>
        </w:rPr>
        <w:t xml:space="preserve"> у Клиента</w:t>
      </w:r>
      <w:r w:rsidRPr="00CD1B29">
        <w:rPr>
          <w:rFonts w:ascii="Verdana" w:hAnsi="Verdana" w:cs="Times New Roman"/>
          <w:sz w:val="28"/>
          <w:szCs w:val="24"/>
        </w:rPr>
        <w:t xml:space="preserve"> дисконтной карты Ломбарда.</w:t>
      </w:r>
    </w:p>
    <w:p w:rsidR="00A30A7B" w:rsidRPr="00CD1B29" w:rsidRDefault="0017266E" w:rsidP="00A30A7B">
      <w:pPr>
        <w:rPr>
          <w:rFonts w:ascii="Verdana" w:hAnsi="Verdana" w:cs="Times New Roman"/>
          <w:b/>
          <w:sz w:val="28"/>
          <w:szCs w:val="24"/>
        </w:rPr>
      </w:pPr>
      <w:r w:rsidRPr="00CD1B29">
        <w:rPr>
          <w:rFonts w:ascii="Verdana" w:hAnsi="Verdana" w:cs="Times New Roman"/>
          <w:b/>
          <w:sz w:val="28"/>
          <w:szCs w:val="24"/>
        </w:rPr>
        <w:t>Обращаем Ваше внимание:</w:t>
      </w:r>
    </w:p>
    <w:p w:rsidR="00E00D03" w:rsidRPr="00CD1B29" w:rsidRDefault="00F96C6C" w:rsidP="00E00D03">
      <w:pPr>
        <w:pStyle w:val="a4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4"/>
        </w:rPr>
      </w:pPr>
      <w:r w:rsidRPr="00CD1B29">
        <w:rPr>
          <w:rFonts w:ascii="Verdana" w:hAnsi="Verdana" w:cs="Times New Roman"/>
          <w:sz w:val="28"/>
          <w:szCs w:val="24"/>
        </w:rPr>
        <w:t>Бриллианты</w:t>
      </w:r>
      <w:r w:rsidR="0017266E" w:rsidRPr="00CD1B29">
        <w:rPr>
          <w:rFonts w:ascii="Verdana" w:hAnsi="Verdana" w:cs="Times New Roman"/>
          <w:sz w:val="28"/>
          <w:szCs w:val="24"/>
        </w:rPr>
        <w:t xml:space="preserve"> в залогах</w:t>
      </w:r>
      <w:r w:rsidRPr="00CD1B29">
        <w:rPr>
          <w:rFonts w:ascii="Verdana" w:hAnsi="Verdana" w:cs="Times New Roman"/>
          <w:sz w:val="28"/>
          <w:szCs w:val="24"/>
        </w:rPr>
        <w:t xml:space="preserve"> оцениваются дополнител</w:t>
      </w:r>
      <w:r w:rsidR="00A30A7B" w:rsidRPr="00CD1B29">
        <w:rPr>
          <w:rFonts w:ascii="Verdana" w:hAnsi="Verdana" w:cs="Times New Roman"/>
          <w:sz w:val="28"/>
          <w:szCs w:val="24"/>
        </w:rPr>
        <w:t>ьно;</w:t>
      </w:r>
    </w:p>
    <w:p w:rsidR="00F96C6C" w:rsidRPr="00CD1B29" w:rsidRDefault="006A30DB" w:rsidP="00E00D03">
      <w:pPr>
        <w:pStyle w:val="a4"/>
        <w:numPr>
          <w:ilvl w:val="0"/>
          <w:numId w:val="1"/>
        </w:numPr>
        <w:jc w:val="both"/>
        <w:rPr>
          <w:rFonts w:ascii="Verdana" w:hAnsi="Verdana" w:cs="Times New Roman"/>
          <w:sz w:val="28"/>
          <w:szCs w:val="24"/>
        </w:rPr>
      </w:pPr>
      <w:r w:rsidRPr="00CD1B29">
        <w:rPr>
          <w:rFonts w:ascii="Verdana" w:hAnsi="Verdana" w:cs="Times New Roman"/>
          <w:sz w:val="28"/>
          <w:szCs w:val="24"/>
        </w:rPr>
        <w:t>Стоимость бриллиантов</w:t>
      </w:r>
      <w:r w:rsidR="00FD7057" w:rsidRPr="00CD1B29">
        <w:rPr>
          <w:rFonts w:ascii="Verdana" w:hAnsi="Verdana" w:cs="Times New Roman"/>
          <w:sz w:val="28"/>
          <w:szCs w:val="24"/>
        </w:rPr>
        <w:t xml:space="preserve"> </w:t>
      </w:r>
      <w:r w:rsidR="00F96C6C" w:rsidRPr="00CD1B29">
        <w:rPr>
          <w:rFonts w:ascii="Verdana" w:hAnsi="Verdana" w:cs="Times New Roman"/>
          <w:sz w:val="28"/>
          <w:szCs w:val="24"/>
        </w:rPr>
        <w:t>от 15</w:t>
      </w:r>
      <w:r w:rsidR="00E00D03" w:rsidRPr="00CD1B29">
        <w:rPr>
          <w:rFonts w:ascii="Verdana" w:hAnsi="Verdana" w:cs="Times New Roman"/>
          <w:sz w:val="28"/>
          <w:szCs w:val="24"/>
        </w:rPr>
        <w:t> </w:t>
      </w:r>
      <w:r w:rsidR="00F96C6C" w:rsidRPr="00CD1B29">
        <w:rPr>
          <w:rFonts w:ascii="Verdana" w:hAnsi="Verdana" w:cs="Times New Roman"/>
          <w:sz w:val="28"/>
          <w:szCs w:val="24"/>
        </w:rPr>
        <w:t>000</w:t>
      </w:r>
      <w:r w:rsidR="00E00D03" w:rsidRPr="00CD1B29">
        <w:rPr>
          <w:rFonts w:ascii="Verdana" w:hAnsi="Verdana" w:cs="Times New Roman"/>
          <w:sz w:val="28"/>
          <w:szCs w:val="24"/>
        </w:rPr>
        <w:t xml:space="preserve"> </w:t>
      </w:r>
      <w:r w:rsidR="00F96C6C" w:rsidRPr="00CD1B29">
        <w:rPr>
          <w:rFonts w:ascii="Verdana" w:hAnsi="Verdana" w:cs="Times New Roman"/>
          <w:sz w:val="28"/>
          <w:szCs w:val="24"/>
        </w:rPr>
        <w:t>р</w:t>
      </w:r>
      <w:r w:rsidR="005371B5" w:rsidRPr="00CD1B29">
        <w:rPr>
          <w:rFonts w:ascii="Verdana" w:hAnsi="Verdana" w:cs="Times New Roman"/>
          <w:sz w:val="28"/>
          <w:szCs w:val="24"/>
        </w:rPr>
        <w:t>уб.</w:t>
      </w:r>
      <w:r w:rsidRPr="00CD1B29">
        <w:rPr>
          <w:rFonts w:ascii="Verdana" w:hAnsi="Verdana" w:cs="Times New Roman"/>
          <w:sz w:val="28"/>
          <w:szCs w:val="24"/>
        </w:rPr>
        <w:t>/</w:t>
      </w:r>
      <w:r w:rsidRPr="00CD1B29">
        <w:rPr>
          <w:rFonts w:ascii="Verdana" w:hAnsi="Verdana" w:cs="Times New Roman"/>
          <w:sz w:val="28"/>
          <w:szCs w:val="24"/>
          <w:lang w:val="en-US"/>
        </w:rPr>
        <w:t>ct</w:t>
      </w:r>
      <w:r w:rsidR="005371B5" w:rsidRPr="00CD1B29">
        <w:rPr>
          <w:rFonts w:ascii="Verdana" w:hAnsi="Verdana" w:cs="Times New Roman"/>
          <w:sz w:val="28"/>
          <w:szCs w:val="24"/>
        </w:rPr>
        <w:t>;</w:t>
      </w:r>
    </w:p>
    <w:p w:rsidR="00CD590B" w:rsidRDefault="00766041" w:rsidP="00CD590B">
      <w:pPr>
        <w:rPr>
          <w:rFonts w:ascii="Verdana" w:hAnsi="Verdana" w:cs="Times New Roman"/>
          <w:b/>
          <w:sz w:val="28"/>
          <w:szCs w:val="24"/>
        </w:rPr>
      </w:pPr>
      <w:r w:rsidRPr="00CD1B29">
        <w:rPr>
          <w:rFonts w:ascii="Verdana" w:hAnsi="Verdana" w:cs="Times New Roman"/>
          <w:sz w:val="28"/>
          <w:szCs w:val="24"/>
        </w:rPr>
        <w:t xml:space="preserve">Зубные коронки и диски </w:t>
      </w:r>
      <w:r w:rsidR="00950565" w:rsidRPr="00CD1B29">
        <w:rPr>
          <w:rFonts w:ascii="Verdana" w:hAnsi="Verdana" w:cs="Times New Roman"/>
          <w:sz w:val="28"/>
          <w:szCs w:val="24"/>
        </w:rPr>
        <w:t>оцениваются по</w:t>
      </w:r>
      <w:r w:rsidR="005371B5" w:rsidRPr="00CD1B29">
        <w:rPr>
          <w:rFonts w:ascii="Verdana" w:hAnsi="Verdana" w:cs="Times New Roman"/>
          <w:sz w:val="28"/>
          <w:szCs w:val="24"/>
        </w:rPr>
        <w:t xml:space="preserve"> стоимости </w:t>
      </w:r>
      <w:r w:rsidR="006A30DB" w:rsidRPr="00CD1B29">
        <w:rPr>
          <w:rFonts w:ascii="Verdana" w:hAnsi="Verdana" w:cs="Times New Roman"/>
          <w:sz w:val="28"/>
          <w:szCs w:val="24"/>
        </w:rPr>
        <w:t>золота 750 пробы.</w:t>
      </w:r>
      <w:r w:rsidR="00CD590B" w:rsidRPr="00CD590B">
        <w:rPr>
          <w:rFonts w:ascii="Verdana" w:hAnsi="Verdana" w:cs="Times New Roman"/>
          <w:b/>
          <w:sz w:val="28"/>
          <w:szCs w:val="24"/>
        </w:rPr>
        <w:t xml:space="preserve"> </w:t>
      </w:r>
    </w:p>
    <w:p w:rsidR="00CD590B" w:rsidRDefault="00CD590B" w:rsidP="00CD590B">
      <w:pPr>
        <w:rPr>
          <w:rFonts w:ascii="Verdana" w:hAnsi="Verdana" w:cs="Times New Roman"/>
          <w:b/>
          <w:sz w:val="28"/>
          <w:szCs w:val="24"/>
        </w:rPr>
      </w:pPr>
    </w:p>
    <w:p w:rsidR="00CD590B" w:rsidRPr="00CD590B" w:rsidRDefault="00CD590B" w:rsidP="00CD590B">
      <w:pPr>
        <w:rPr>
          <w:rFonts w:ascii="Verdana" w:hAnsi="Verdana" w:cs="Times New Roman"/>
          <w:b/>
          <w:sz w:val="24"/>
          <w:szCs w:val="24"/>
        </w:rPr>
      </w:pPr>
      <w:r w:rsidRPr="00CD590B">
        <w:rPr>
          <w:rFonts w:ascii="Verdana" w:hAnsi="Verdana" w:cs="Times New Roman"/>
          <w:b/>
          <w:sz w:val="24"/>
          <w:szCs w:val="24"/>
        </w:rPr>
        <w:t>Залоги сроком на 1 день – 1</w:t>
      </w:r>
      <w:r w:rsidR="00442B1F">
        <w:rPr>
          <w:rFonts w:ascii="Verdana" w:hAnsi="Verdana" w:cs="Times New Roman"/>
          <w:b/>
          <w:sz w:val="24"/>
          <w:szCs w:val="24"/>
        </w:rPr>
        <w:t>9</w:t>
      </w:r>
      <w:r w:rsidRPr="00CD590B">
        <w:rPr>
          <w:rFonts w:ascii="Verdana" w:hAnsi="Verdana" w:cs="Times New Roman"/>
          <w:b/>
          <w:sz w:val="24"/>
          <w:szCs w:val="24"/>
        </w:rPr>
        <w:t xml:space="preserve">50 руб. за 1гр. 585 пробы.  </w:t>
      </w:r>
    </w:p>
    <w:p w:rsidR="00C53B00" w:rsidRPr="00CD1B29" w:rsidRDefault="00C53B00" w:rsidP="00CD590B">
      <w:pPr>
        <w:pStyle w:val="a4"/>
        <w:jc w:val="both"/>
        <w:rPr>
          <w:rFonts w:ascii="Verdana" w:hAnsi="Verdana" w:cs="Times New Roman"/>
          <w:sz w:val="28"/>
          <w:szCs w:val="24"/>
        </w:rPr>
      </w:pPr>
    </w:p>
    <w:sectPr w:rsidR="00C53B00" w:rsidRPr="00CD1B29" w:rsidSect="0069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109F"/>
    <w:multiLevelType w:val="hybridMultilevel"/>
    <w:tmpl w:val="E3F24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3CDA"/>
    <w:multiLevelType w:val="hybridMultilevel"/>
    <w:tmpl w:val="4F9E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A83450"/>
    <w:multiLevelType w:val="hybridMultilevel"/>
    <w:tmpl w:val="52E22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14BA"/>
    <w:rsid w:val="000274DB"/>
    <w:rsid w:val="00110D32"/>
    <w:rsid w:val="0012563C"/>
    <w:rsid w:val="0017266E"/>
    <w:rsid w:val="001D7E1E"/>
    <w:rsid w:val="002B44F4"/>
    <w:rsid w:val="002B5388"/>
    <w:rsid w:val="002B6082"/>
    <w:rsid w:val="00375AB6"/>
    <w:rsid w:val="003D1FC7"/>
    <w:rsid w:val="00420C9D"/>
    <w:rsid w:val="00442B1F"/>
    <w:rsid w:val="00463E5A"/>
    <w:rsid w:val="004E5FE5"/>
    <w:rsid w:val="004F14BA"/>
    <w:rsid w:val="005371B5"/>
    <w:rsid w:val="005E4074"/>
    <w:rsid w:val="00695D35"/>
    <w:rsid w:val="006A30DB"/>
    <w:rsid w:val="006F6EBC"/>
    <w:rsid w:val="0072786E"/>
    <w:rsid w:val="00766041"/>
    <w:rsid w:val="007714F8"/>
    <w:rsid w:val="008655C4"/>
    <w:rsid w:val="00872482"/>
    <w:rsid w:val="008A532B"/>
    <w:rsid w:val="00950565"/>
    <w:rsid w:val="009B1EFE"/>
    <w:rsid w:val="009F37F9"/>
    <w:rsid w:val="00A30A7B"/>
    <w:rsid w:val="00A770E5"/>
    <w:rsid w:val="00B57269"/>
    <w:rsid w:val="00BC59C2"/>
    <w:rsid w:val="00BE7E09"/>
    <w:rsid w:val="00C17D0D"/>
    <w:rsid w:val="00C53B00"/>
    <w:rsid w:val="00CD1B29"/>
    <w:rsid w:val="00CD590B"/>
    <w:rsid w:val="00DC2681"/>
    <w:rsid w:val="00DD6BEF"/>
    <w:rsid w:val="00E00D03"/>
    <w:rsid w:val="00E95D62"/>
    <w:rsid w:val="00EA175A"/>
    <w:rsid w:val="00F11523"/>
    <w:rsid w:val="00F86841"/>
    <w:rsid w:val="00F96C6C"/>
    <w:rsid w:val="00FB566E"/>
    <w:rsid w:val="00FD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0D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Городко Анастасия</dc:creator>
  <cp:lastModifiedBy>krasnov_ds</cp:lastModifiedBy>
  <cp:revision>2</cp:revision>
  <cp:lastPrinted>2017-12-08T14:13:00Z</cp:lastPrinted>
  <dcterms:created xsi:type="dcterms:W3CDTF">2020-07-07T13:37:00Z</dcterms:created>
  <dcterms:modified xsi:type="dcterms:W3CDTF">2020-07-07T13:37:00Z</dcterms:modified>
</cp:coreProperties>
</file>